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6BF48B44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 </w:t>
      </w:r>
      <w:r w:rsidR="005D10EA">
        <w:rPr>
          <w:u w:val="single"/>
        </w:rPr>
        <w:t>1</w:t>
      </w:r>
      <w:r w:rsidR="003043CB">
        <w:rPr>
          <w:u w:val="single"/>
        </w:rPr>
        <w:t>8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C139E4">
        <w:rPr>
          <w:u w:val="single"/>
        </w:rPr>
        <w:t xml:space="preserve"> </w:t>
      </w:r>
      <w:r w:rsidR="001B13C3">
        <w:rPr>
          <w:u w:val="single"/>
        </w:rPr>
        <w:t>v rotariánskom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3B1576">
        <w:rPr>
          <w:u w:val="single"/>
        </w:rPr>
        <w:t xml:space="preserve"> dňa</w:t>
      </w:r>
      <w:r w:rsidR="00A57DF8" w:rsidRPr="00842659">
        <w:rPr>
          <w:u w:val="single"/>
        </w:rPr>
        <w:t xml:space="preserve"> </w:t>
      </w:r>
      <w:r w:rsidR="003043CB">
        <w:rPr>
          <w:u w:val="single"/>
        </w:rPr>
        <w:t>1</w:t>
      </w:r>
      <w:r w:rsidR="0010089E">
        <w:rPr>
          <w:u w:val="single"/>
        </w:rPr>
        <w:t>7</w:t>
      </w:r>
      <w:r w:rsidR="001F0D7D" w:rsidRPr="00842659">
        <w:rPr>
          <w:u w:val="single"/>
        </w:rPr>
        <w:t xml:space="preserve">. </w:t>
      </w:r>
      <w:r w:rsidR="009818CE">
        <w:rPr>
          <w:u w:val="single"/>
        </w:rPr>
        <w:t>febr</w:t>
      </w:r>
      <w:r w:rsidR="009C3378">
        <w:rPr>
          <w:u w:val="single"/>
        </w:rPr>
        <w:t>uára 2020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2E63C6">
        <w:rPr>
          <w:u w:val="single"/>
        </w:rPr>
        <w:t> penzióne Artin</w:t>
      </w:r>
      <w:r w:rsidR="00CE4345" w:rsidRPr="00842659">
        <w:rPr>
          <w:u w:val="single"/>
        </w:rPr>
        <w:t xml:space="preserve">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4D69B95F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0089E">
        <w:t xml:space="preserve">I. Košalko,  M. Poništ, </w:t>
      </w:r>
      <w:r w:rsidR="0040371A">
        <w:t xml:space="preserve">D. Hetényi, </w:t>
      </w:r>
      <w:r w:rsidR="00814CAE">
        <w:t xml:space="preserve">R. Plevka, </w:t>
      </w:r>
      <w:r w:rsidR="00EA7A7E">
        <w:t xml:space="preserve">E. Oláh, </w:t>
      </w:r>
      <w:r w:rsidR="001C3A76">
        <w:t xml:space="preserve">Ľ. Holejšovský,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767977" w:rsidRPr="00B1533E">
        <w:rPr>
          <w:rFonts w:asciiTheme="minorHAnsi" w:hAnsiTheme="minorHAnsi" w:cstheme="minorHAnsi"/>
        </w:rPr>
        <w:t xml:space="preserve">J. Stoklasa, </w:t>
      </w:r>
      <w:r w:rsidR="00B629B8" w:rsidRPr="00B1533E">
        <w:rPr>
          <w:rFonts w:asciiTheme="minorHAnsi" w:hAnsiTheme="minorHAnsi" w:cstheme="minorHAnsi"/>
        </w:rPr>
        <w:t>L. Hetényi</w:t>
      </w:r>
      <w:r w:rsidR="00B629B8">
        <w:rPr>
          <w:rFonts w:asciiTheme="minorHAnsi" w:hAnsiTheme="minorHAnsi" w:cstheme="minorHAnsi"/>
        </w:rPr>
        <w:t xml:space="preserve">, </w:t>
      </w:r>
      <w:r w:rsidR="00B629B8" w:rsidRPr="00363868">
        <w:t xml:space="preserve"> </w:t>
      </w:r>
      <w:r w:rsidR="0096585D">
        <w:t xml:space="preserve">M. Waldner, M. Svoreň,  </w:t>
      </w:r>
      <w:r w:rsidR="009970E9" w:rsidRPr="00363868">
        <w:t>L. Gáll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5C7E85F2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C3A76">
        <w:t xml:space="preserve"> </w:t>
      </w:r>
    </w:p>
    <w:p w14:paraId="25013B66" w14:textId="77777777" w:rsidR="00D332B0" w:rsidRDefault="00D332B0" w:rsidP="00E64738">
      <w:pPr>
        <w:spacing w:after="0"/>
        <w:jc w:val="both"/>
      </w:pPr>
    </w:p>
    <w:p w14:paraId="2FCB0E90" w14:textId="7B5B70FE" w:rsidR="00214888" w:rsidRPr="00B1533E" w:rsidRDefault="00033976" w:rsidP="000D3422">
      <w:pPr>
        <w:spacing w:after="0"/>
        <w:jc w:val="both"/>
        <w:rPr>
          <w:rFonts w:asciiTheme="minorHAnsi" w:hAnsiTheme="minorHAnsi" w:cstheme="minorHAnsi"/>
          <w:bCs/>
        </w:rPr>
      </w:pPr>
      <w:r w:rsidRPr="00B1533E">
        <w:rPr>
          <w:rFonts w:asciiTheme="minorHAnsi" w:hAnsiTheme="minorHAnsi" w:cstheme="minorHAnsi"/>
        </w:rPr>
        <w:t>Ospravedlnení</w:t>
      </w:r>
      <w:r w:rsidR="00EF3A7D" w:rsidRPr="00B1533E">
        <w:rPr>
          <w:rFonts w:asciiTheme="minorHAnsi" w:hAnsiTheme="minorHAnsi" w:cstheme="minorHAnsi"/>
        </w:rPr>
        <w:t xml:space="preserve"> : </w:t>
      </w:r>
      <w:r w:rsidR="008A117B" w:rsidRPr="00B1533E">
        <w:rPr>
          <w:rFonts w:asciiTheme="minorHAnsi" w:hAnsiTheme="minorHAnsi" w:cstheme="minorHAnsi"/>
        </w:rPr>
        <w:t xml:space="preserve"> </w:t>
      </w:r>
      <w:r w:rsidR="00EA7A7E" w:rsidRPr="00B1533E">
        <w:rPr>
          <w:rFonts w:asciiTheme="minorHAnsi" w:hAnsiTheme="minorHAnsi" w:cstheme="minorHAnsi"/>
        </w:rPr>
        <w:t>L. Tatar</w:t>
      </w:r>
      <w:r w:rsidR="00814CAE" w:rsidRPr="00B1533E">
        <w:rPr>
          <w:rFonts w:asciiTheme="minorHAnsi" w:hAnsiTheme="minorHAnsi" w:cstheme="minorHAnsi"/>
        </w:rPr>
        <w:t xml:space="preserve">, </w:t>
      </w:r>
      <w:r w:rsidR="0096585D">
        <w:t xml:space="preserve">D. Peskovičová, </w:t>
      </w:r>
      <w:r w:rsidR="0096585D">
        <w:rPr>
          <w:rFonts w:asciiTheme="minorHAnsi" w:hAnsiTheme="minorHAnsi" w:cstheme="minorHAnsi"/>
        </w:rPr>
        <w:t xml:space="preserve"> </w:t>
      </w:r>
      <w:r w:rsidR="00B979D5">
        <w:rPr>
          <w:rFonts w:asciiTheme="minorHAnsi" w:hAnsiTheme="minorHAnsi" w:cstheme="minorHAnsi"/>
        </w:rPr>
        <w:t xml:space="preserve">P. Galo, </w:t>
      </w:r>
      <w:r w:rsidR="00814CAE" w:rsidRPr="00B1533E">
        <w:rPr>
          <w:rFonts w:asciiTheme="minorHAnsi" w:hAnsiTheme="minorHAnsi" w:cstheme="minorHAnsi"/>
        </w:rPr>
        <w:t xml:space="preserve"> </w:t>
      </w:r>
      <w:r w:rsidR="0096585D">
        <w:t xml:space="preserve">J. Dóczy, </w:t>
      </w:r>
      <w:r w:rsidR="00767977">
        <w:t>G. Tuhý</w:t>
      </w:r>
      <w:r w:rsidR="00B979D5">
        <w:t xml:space="preserve">, </w:t>
      </w:r>
      <w:r w:rsidR="00B979D5" w:rsidRPr="00B979D5">
        <w:rPr>
          <w:rFonts w:asciiTheme="minorHAnsi" w:hAnsiTheme="minorHAnsi" w:cstheme="minorHAnsi"/>
        </w:rPr>
        <w:t xml:space="preserve"> </w:t>
      </w:r>
      <w:r w:rsidR="00B979D5" w:rsidRPr="00B1533E">
        <w:rPr>
          <w:rFonts w:asciiTheme="minorHAnsi" w:hAnsiTheme="minorHAnsi" w:cstheme="minorHAnsi"/>
        </w:rPr>
        <w:t>A. Havranová</w:t>
      </w:r>
    </w:p>
    <w:p w14:paraId="230AA0BC" w14:textId="77777777" w:rsidR="008F4B03" w:rsidRPr="00B1533E" w:rsidRDefault="008F4B03" w:rsidP="0023412A">
      <w:pPr>
        <w:spacing w:after="0"/>
        <w:jc w:val="both"/>
        <w:rPr>
          <w:rFonts w:asciiTheme="minorHAnsi" w:hAnsiTheme="minorHAnsi" w:cstheme="minorHAnsi"/>
          <w:bCs/>
        </w:rPr>
      </w:pPr>
    </w:p>
    <w:p w14:paraId="5C8DCE2C" w14:textId="2B5DB386" w:rsidR="00B979D5" w:rsidRDefault="00C03150" w:rsidP="0010089E">
      <w:pPr>
        <w:spacing w:after="0"/>
        <w:jc w:val="both"/>
        <w:rPr>
          <w:bCs/>
        </w:rPr>
      </w:pPr>
      <w:r w:rsidRPr="00F12C71">
        <w:rPr>
          <w:bCs/>
        </w:rPr>
        <w:t xml:space="preserve">Rokovanie klubu otvoril </w:t>
      </w:r>
      <w:r>
        <w:rPr>
          <w:bCs/>
        </w:rPr>
        <w:t xml:space="preserve">Ivan Košalko, </w:t>
      </w:r>
      <w:r w:rsidRPr="00F12C71">
        <w:rPr>
          <w:bCs/>
        </w:rPr>
        <w:t>prezident klubu</w:t>
      </w:r>
      <w:r>
        <w:rPr>
          <w:bCs/>
        </w:rPr>
        <w:t xml:space="preserve">. Citát na dnešný deň : </w:t>
      </w:r>
      <w:r w:rsidR="00533D61">
        <w:rPr>
          <w:bCs/>
        </w:rPr>
        <w:t>„</w:t>
      </w:r>
      <w:r w:rsidR="0096585D">
        <w:rPr>
          <w:bCs/>
        </w:rPr>
        <w:t>Priateľ je ten, kto pozná pieseň môjho srdca a zaspieva mi ju vtedy, keď moja pamäť zlyhá.“</w:t>
      </w:r>
    </w:p>
    <w:p w14:paraId="22A7F7F0" w14:textId="20DF6B36" w:rsidR="00533D61" w:rsidRDefault="00533D61" w:rsidP="00C03150">
      <w:pPr>
        <w:spacing w:after="0"/>
        <w:jc w:val="both"/>
        <w:rPr>
          <w:bCs/>
        </w:rPr>
      </w:pPr>
    </w:p>
    <w:p w14:paraId="598D07B8" w14:textId="662C48B6" w:rsidR="00FA3DA6" w:rsidRDefault="0096585D" w:rsidP="0023412A">
      <w:pPr>
        <w:spacing w:after="0"/>
        <w:jc w:val="both"/>
        <w:rPr>
          <w:bCs/>
        </w:rPr>
      </w:pPr>
      <w:r>
        <w:rPr>
          <w:bCs/>
        </w:rPr>
        <w:t>Prednáška : Ivan Košalko : E mobilita, ako ďalej ?</w:t>
      </w:r>
      <w:r w:rsidR="00BC1264">
        <w:rPr>
          <w:bCs/>
        </w:rPr>
        <w:t xml:space="preserve"> Prednáška zdieľaná </w:t>
      </w:r>
      <w:r w:rsidR="005A7210">
        <w:rPr>
          <w:bCs/>
        </w:rPr>
        <w:t xml:space="preserve">z </w:t>
      </w:r>
      <w:r w:rsidR="00BC1264">
        <w:rPr>
          <w:bCs/>
        </w:rPr>
        <w:t xml:space="preserve">RC Coburg, </w:t>
      </w:r>
      <w:r w:rsidR="00A4452C">
        <w:rPr>
          <w:bCs/>
        </w:rPr>
        <w:t>SRN</w:t>
      </w:r>
    </w:p>
    <w:p w14:paraId="55737160" w14:textId="48D15601" w:rsidR="0096585D" w:rsidRDefault="0096585D" w:rsidP="0023412A">
      <w:pPr>
        <w:spacing w:after="0"/>
        <w:jc w:val="both"/>
        <w:rPr>
          <w:bCs/>
        </w:rPr>
      </w:pPr>
    </w:p>
    <w:p w14:paraId="21DD2DF2" w14:textId="66FBB3BC" w:rsidR="0096585D" w:rsidRDefault="00BC1264" w:rsidP="0023412A">
      <w:pPr>
        <w:spacing w:after="0"/>
        <w:jc w:val="both"/>
        <w:rPr>
          <w:bCs/>
        </w:rPr>
      </w:pPr>
      <w:r>
        <w:rPr>
          <w:bCs/>
        </w:rPr>
        <w:t xml:space="preserve">Čísla a fakty : </w:t>
      </w:r>
      <w:r w:rsidR="00A4452C">
        <w:rPr>
          <w:bCs/>
        </w:rPr>
        <w:t>V</w:t>
      </w:r>
      <w:r w:rsidR="00A4452C">
        <w:rPr>
          <w:bCs/>
        </w:rPr>
        <w:t> Nemecku</w:t>
      </w:r>
      <w:r w:rsidR="00A4452C">
        <w:rPr>
          <w:bCs/>
        </w:rPr>
        <w:t xml:space="preserve"> </w:t>
      </w:r>
      <w:r>
        <w:rPr>
          <w:bCs/>
        </w:rPr>
        <w:t>v súčasnosti 83 000 elektromobilov, zo 47 mil.</w:t>
      </w:r>
      <w:r w:rsidR="00A4452C">
        <w:rPr>
          <w:bCs/>
        </w:rPr>
        <w:t xml:space="preserve"> kusov áut, ešte </w:t>
      </w:r>
      <w:r>
        <w:rPr>
          <w:bCs/>
        </w:rPr>
        <w:t>v</w:t>
      </w:r>
      <w:r w:rsidR="00A4452C">
        <w:rPr>
          <w:bCs/>
        </w:rPr>
        <w:t xml:space="preserve"> začiatkoch</w:t>
      </w:r>
      <w:r>
        <w:rPr>
          <w:bCs/>
        </w:rPr>
        <w:t xml:space="preserve">. </w:t>
      </w:r>
      <w:r w:rsidR="005A7210">
        <w:rPr>
          <w:bCs/>
        </w:rPr>
        <w:t xml:space="preserve">Najpredávanejšie je </w:t>
      </w:r>
      <w:r>
        <w:rPr>
          <w:bCs/>
        </w:rPr>
        <w:t>Renault Zoe</w:t>
      </w:r>
      <w:r w:rsidR="00A4452C">
        <w:rPr>
          <w:bCs/>
        </w:rPr>
        <w:t xml:space="preserve">. </w:t>
      </w:r>
      <w:r>
        <w:rPr>
          <w:bCs/>
        </w:rPr>
        <w:t xml:space="preserve"> Čína je najvýznamnejší producent</w:t>
      </w:r>
      <w:r w:rsidR="00727235">
        <w:rPr>
          <w:bCs/>
        </w:rPr>
        <w:t xml:space="preserve"> elektro áut. V Nemecku je 20 000 </w:t>
      </w:r>
      <w:r>
        <w:rPr>
          <w:bCs/>
        </w:rPr>
        <w:t>nabíjačiek</w:t>
      </w:r>
      <w:r w:rsidR="00727235">
        <w:rPr>
          <w:bCs/>
        </w:rPr>
        <w:t>. Spoločnosť</w:t>
      </w:r>
      <w:r>
        <w:rPr>
          <w:bCs/>
        </w:rPr>
        <w:t xml:space="preserve"> Tesla</w:t>
      </w:r>
      <w:r w:rsidR="00727235">
        <w:rPr>
          <w:bCs/>
        </w:rPr>
        <w:t xml:space="preserve"> prevádzkuje</w:t>
      </w:r>
      <w:r>
        <w:rPr>
          <w:bCs/>
        </w:rPr>
        <w:t xml:space="preserve"> 245 tis</w:t>
      </w:r>
      <w:r w:rsidR="00727235">
        <w:rPr>
          <w:bCs/>
        </w:rPr>
        <w:t xml:space="preserve"> n</w:t>
      </w:r>
      <w:r>
        <w:rPr>
          <w:bCs/>
        </w:rPr>
        <w:t>abíjacích miest</w:t>
      </w:r>
      <w:r w:rsidR="00A4452C">
        <w:rPr>
          <w:bCs/>
        </w:rPr>
        <w:t>, celosvetovo</w:t>
      </w:r>
      <w:r w:rsidR="00727235">
        <w:rPr>
          <w:bCs/>
        </w:rPr>
        <w:t>. P</w:t>
      </w:r>
      <w:r>
        <w:rPr>
          <w:bCs/>
        </w:rPr>
        <w:t>rechodné riešenie je hybridný pohon</w:t>
      </w:r>
      <w:r w:rsidR="00727235">
        <w:rPr>
          <w:bCs/>
        </w:rPr>
        <w:t>.</w:t>
      </w:r>
      <w:r>
        <w:rPr>
          <w:bCs/>
        </w:rPr>
        <w:t xml:space="preserve"> Používajú sa lítiové batérie, cena klesla o 85 %, trend v zlacňovaní batérií, n</w:t>
      </w:r>
      <w:r w:rsidR="005A7210">
        <w:rPr>
          <w:bCs/>
        </w:rPr>
        <w:t>a</w:t>
      </w:r>
      <w:r>
        <w:rPr>
          <w:bCs/>
        </w:rPr>
        <w:t xml:space="preserve">bíjacie miesta – 4 spôsoby, vždy externe, dôležitý je čas nabíjania, </w:t>
      </w:r>
      <w:r w:rsidR="00375B5C">
        <w:rPr>
          <w:bCs/>
        </w:rPr>
        <w:t xml:space="preserve">dohoda o vybudovaní 400 nabíjacích staníc na  diaľničných odpočívadlách. Výhľad do roku 2030 </w:t>
      </w:r>
      <w:r w:rsidR="001A7014">
        <w:rPr>
          <w:bCs/>
        </w:rPr>
        <w:t xml:space="preserve">: </w:t>
      </w:r>
      <w:r w:rsidR="00375B5C">
        <w:rPr>
          <w:bCs/>
        </w:rPr>
        <w:t>8 miliónov áut, nárast kapacít, zvyšovanie dojazdu, v súčasnosti dojazd 450 km, zvýšenie nabíjacieho výkonu na 350 k</w:t>
      </w:r>
      <w:r w:rsidR="005A7210">
        <w:rPr>
          <w:bCs/>
        </w:rPr>
        <w:t>W</w:t>
      </w:r>
      <w:r w:rsidR="00375B5C">
        <w:rPr>
          <w:bCs/>
        </w:rPr>
        <w:t>h</w:t>
      </w:r>
      <w:r w:rsidR="00727235">
        <w:rPr>
          <w:bCs/>
        </w:rPr>
        <w:t xml:space="preserve">. </w:t>
      </w:r>
      <w:r w:rsidR="00375B5C">
        <w:rPr>
          <w:bCs/>
        </w:rPr>
        <w:t xml:space="preserve"> </w:t>
      </w:r>
    </w:p>
    <w:p w14:paraId="7DBF1B6C" w14:textId="7D5D9FF0" w:rsidR="0096585D" w:rsidRDefault="005A7210" w:rsidP="0023412A">
      <w:pPr>
        <w:spacing w:after="0"/>
        <w:jc w:val="both"/>
        <w:rPr>
          <w:bCs/>
        </w:rPr>
      </w:pPr>
      <w:r>
        <w:rPr>
          <w:bCs/>
        </w:rPr>
        <w:t>Diskusia</w:t>
      </w:r>
      <w:r w:rsidR="001A7014">
        <w:rPr>
          <w:bCs/>
        </w:rPr>
        <w:t>: WW predstavenstvo, nemá to budúcnosť, nereálne, vyhrá vodík</w:t>
      </w:r>
      <w:r w:rsidR="00A4452C">
        <w:rPr>
          <w:bCs/>
        </w:rPr>
        <w:t>. Vplyv</w:t>
      </w:r>
      <w:r w:rsidR="001A7014">
        <w:rPr>
          <w:bCs/>
        </w:rPr>
        <w:t xml:space="preserve"> </w:t>
      </w:r>
      <w:r w:rsidR="00507CC2">
        <w:rPr>
          <w:bCs/>
        </w:rPr>
        <w:t>zdieľani</w:t>
      </w:r>
      <w:r w:rsidR="00A4452C">
        <w:rPr>
          <w:bCs/>
        </w:rPr>
        <w:t>a</w:t>
      </w:r>
      <w:r w:rsidR="00507CC2">
        <w:rPr>
          <w:bCs/>
        </w:rPr>
        <w:t xml:space="preserve"> </w:t>
      </w:r>
      <w:r>
        <w:rPr>
          <w:bCs/>
        </w:rPr>
        <w:t xml:space="preserve">áut, veľa </w:t>
      </w:r>
      <w:r w:rsidR="00A4452C">
        <w:rPr>
          <w:bCs/>
        </w:rPr>
        <w:t>možností,</w:t>
      </w:r>
      <w:r>
        <w:rPr>
          <w:bCs/>
        </w:rPr>
        <w:t xml:space="preserve"> faktorov, ktoré môžu zefektívniť výrobu a prevádzku. </w:t>
      </w:r>
    </w:p>
    <w:p w14:paraId="5E65946D" w14:textId="79FBF695" w:rsidR="005A7210" w:rsidRDefault="005A7210" w:rsidP="0023412A">
      <w:pPr>
        <w:spacing w:after="0"/>
        <w:jc w:val="both"/>
        <w:rPr>
          <w:bCs/>
        </w:rPr>
      </w:pPr>
    </w:p>
    <w:p w14:paraId="522F9BED" w14:textId="77777777" w:rsidR="005A7210" w:rsidRDefault="005A7210" w:rsidP="0023412A">
      <w:pPr>
        <w:spacing w:after="0"/>
        <w:jc w:val="both"/>
        <w:rPr>
          <w:bCs/>
        </w:rPr>
      </w:pPr>
    </w:p>
    <w:p w14:paraId="414DD931" w14:textId="31EC6302" w:rsidR="0096585D" w:rsidRDefault="005A7210" w:rsidP="0023412A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549F109A" wp14:editId="78D28E19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A00B" w14:textId="2D0345F5" w:rsidR="00BC43ED" w:rsidRDefault="00BC43ED" w:rsidP="0023412A">
      <w:pPr>
        <w:spacing w:after="0"/>
        <w:jc w:val="both"/>
        <w:rPr>
          <w:bCs/>
        </w:rPr>
      </w:pPr>
    </w:p>
    <w:p w14:paraId="1D5D4AC9" w14:textId="3F9514C7" w:rsidR="004A0CE0" w:rsidRDefault="005A7210" w:rsidP="0023412A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554AF8D3" wp14:editId="2BA2E921">
            <wp:extent cx="3240000" cy="4320000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0F3F" w14:textId="77777777" w:rsidR="004A0CE0" w:rsidRDefault="004A0CE0" w:rsidP="0023412A">
      <w:pPr>
        <w:spacing w:after="0"/>
        <w:jc w:val="both"/>
        <w:rPr>
          <w:bCs/>
        </w:rPr>
      </w:pPr>
    </w:p>
    <w:p w14:paraId="0232D21A" w14:textId="2EF528E7" w:rsidR="00333D7B" w:rsidRDefault="004334CE" w:rsidP="0023412A">
      <w:pPr>
        <w:spacing w:after="0"/>
        <w:jc w:val="both"/>
        <w:rPr>
          <w:bCs/>
        </w:rPr>
      </w:pPr>
      <w:r>
        <w:rPr>
          <w:bCs/>
        </w:rPr>
        <w:t xml:space="preserve">Aktuálne </w:t>
      </w:r>
      <w:r w:rsidR="00333D7B">
        <w:rPr>
          <w:bCs/>
        </w:rPr>
        <w:t>Informácie :</w:t>
      </w:r>
    </w:p>
    <w:p w14:paraId="0E2EF139" w14:textId="39E8E03D" w:rsidR="00B629B8" w:rsidRDefault="00B629B8" w:rsidP="0023412A">
      <w:pPr>
        <w:spacing w:after="0"/>
        <w:jc w:val="both"/>
        <w:rPr>
          <w:bCs/>
        </w:rPr>
      </w:pPr>
    </w:p>
    <w:p w14:paraId="1A27C6BA" w14:textId="59E3A711" w:rsidR="004A0CE0" w:rsidRPr="00FA3DA6" w:rsidRDefault="00B629B8" w:rsidP="005F62F2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FA3DA6">
        <w:rPr>
          <w:bCs/>
        </w:rPr>
        <w:t>Záznam z</w:t>
      </w:r>
      <w:r w:rsidR="00FA3DA6" w:rsidRPr="00FA3DA6">
        <w:rPr>
          <w:bCs/>
        </w:rPr>
        <w:t xml:space="preserve"> mestského plesu cetv : </w:t>
      </w:r>
      <w:hyperlink r:id="rId10" w:history="1">
        <w:r w:rsidR="00FA3DA6" w:rsidRPr="00FA3DA6">
          <w:rPr>
            <w:color w:val="0000FF"/>
            <w:u w:val="single"/>
          </w:rPr>
          <w:t>http://cetv.sk/region-spojili-sa-pre-dobru-vec/</w:t>
        </w:r>
      </w:hyperlink>
    </w:p>
    <w:p w14:paraId="3B2D857A" w14:textId="4E1407E3" w:rsidR="002D434B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2D434B">
        <w:rPr>
          <w:bCs/>
        </w:rPr>
        <w:t xml:space="preserve">Ocenenia </w:t>
      </w:r>
      <w:r>
        <w:rPr>
          <w:bCs/>
        </w:rPr>
        <w:t xml:space="preserve">členov klubu </w:t>
      </w:r>
      <w:r w:rsidRPr="002D434B">
        <w:rPr>
          <w:bCs/>
        </w:rPr>
        <w:t>na Di</w:t>
      </w:r>
      <w:r>
        <w:rPr>
          <w:bCs/>
        </w:rPr>
        <w:t>š</w:t>
      </w:r>
      <w:r w:rsidRPr="002D434B">
        <w:rPr>
          <w:bCs/>
        </w:rPr>
        <w:t>triktnú konferenciu a na oslavy výročia do 29.2.2020</w:t>
      </w:r>
      <w:r>
        <w:rPr>
          <w:bCs/>
        </w:rPr>
        <w:t>. Predložiť prostredníctvo ADG.</w:t>
      </w:r>
      <w:r w:rsidR="00A4452C">
        <w:rPr>
          <w:bCs/>
        </w:rPr>
        <w:t xml:space="preserve"> Návrhy : Jirko Stoklasa na ocenenie Cena Tomáša Baťu, Dano Hetényi na ocenenie Paul Harris  Fellow. Návrhy pripraví a dodá ADG sekretár klubu.</w:t>
      </w:r>
    </w:p>
    <w:p w14:paraId="220F4676" w14:textId="68203288" w:rsidR="002D434B" w:rsidRPr="002D434B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2D434B">
        <w:rPr>
          <w:bCs/>
        </w:rPr>
        <w:t>Oslavy 25. výročia založenia klubu</w:t>
      </w:r>
      <w:r>
        <w:rPr>
          <w:bCs/>
        </w:rPr>
        <w:t xml:space="preserve"> dňa 21. 11. 2020</w:t>
      </w:r>
      <w:r w:rsidRPr="002D434B">
        <w:rPr>
          <w:bCs/>
        </w:rPr>
        <w:t xml:space="preserve">, </w:t>
      </w:r>
      <w:r>
        <w:rPr>
          <w:bCs/>
        </w:rPr>
        <w:t xml:space="preserve">miesto, program, buletin, pozvánky. </w:t>
      </w:r>
      <w:r w:rsidRPr="002D434B">
        <w:rPr>
          <w:bCs/>
        </w:rPr>
        <w:t xml:space="preserve"> </w:t>
      </w:r>
    </w:p>
    <w:p w14:paraId="2C1EBD41" w14:textId="7E00C742" w:rsidR="0010089E" w:rsidRDefault="0096585D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>Michal Poništ, prednáška na budúci týždeň</w:t>
      </w:r>
      <w:r w:rsidR="00727235">
        <w:rPr>
          <w:bCs/>
        </w:rPr>
        <w:t xml:space="preserve"> alebo nový adept</w:t>
      </w:r>
      <w:r w:rsidR="004921B9">
        <w:rPr>
          <w:bCs/>
        </w:rPr>
        <w:t xml:space="preserve"> </w:t>
      </w:r>
    </w:p>
    <w:p w14:paraId="525B72A2" w14:textId="7D75C39B" w:rsidR="005A7210" w:rsidRDefault="005A7210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>Ľ. Holejšovský, ohniská informácia o aktuálnom stave, ponuka lavičiek z mesta, príprava cenových ponúk, z grantu máme 2000,- Eur. Do konca marca musí byť projekt zrealizovaný. Do 21.</w:t>
      </w:r>
      <w:r w:rsidR="00727235">
        <w:rPr>
          <w:bCs/>
        </w:rPr>
        <w:t xml:space="preserve">2.2020 možnosť požiadať o grant z mestskej </w:t>
      </w:r>
      <w:r w:rsidR="00980903">
        <w:rPr>
          <w:bCs/>
        </w:rPr>
        <w:t>K</w:t>
      </w:r>
      <w:bookmarkStart w:id="0" w:name="_GoBack"/>
      <w:bookmarkEnd w:id="0"/>
      <w:r w:rsidR="00727235">
        <w:rPr>
          <w:bCs/>
        </w:rPr>
        <w:t xml:space="preserve">omunitnej nadácie, čím by sme dofinancovali projekt. </w:t>
      </w:r>
    </w:p>
    <w:p w14:paraId="1E9DEB79" w14:textId="77777777" w:rsidR="005A7210" w:rsidRDefault="005A7210" w:rsidP="005A7210">
      <w:pPr>
        <w:pStyle w:val="Odsekzoznamu"/>
        <w:spacing w:after="0"/>
        <w:jc w:val="both"/>
        <w:rPr>
          <w:bCs/>
        </w:rPr>
      </w:pPr>
    </w:p>
    <w:p w14:paraId="592E17A6" w14:textId="31897C98" w:rsidR="00493921" w:rsidRPr="0009149E" w:rsidRDefault="00493921" w:rsidP="0023412A">
      <w:pPr>
        <w:spacing w:after="0"/>
        <w:jc w:val="both"/>
        <w:rPr>
          <w:b/>
        </w:rPr>
      </w:pPr>
      <w:r w:rsidRPr="0009149E">
        <w:rPr>
          <w:b/>
        </w:rPr>
        <w:t xml:space="preserve">Pripravované podujatia </w:t>
      </w:r>
    </w:p>
    <w:p w14:paraId="5AB94430" w14:textId="77777777" w:rsidR="009C430E" w:rsidRDefault="009C430E" w:rsidP="0023412A">
      <w:pPr>
        <w:spacing w:after="0"/>
        <w:jc w:val="both"/>
        <w:rPr>
          <w:bCs/>
        </w:rPr>
      </w:pPr>
    </w:p>
    <w:p w14:paraId="730609C4" w14:textId="64B0FBCF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</w:t>
      </w:r>
      <w:r w:rsidR="00980903">
        <w:t>0</w:t>
      </w:r>
      <w:r>
        <w:t>.3.</w:t>
      </w:r>
      <w:r w:rsidR="00980903">
        <w:t xml:space="preserve"> – 21.3.</w:t>
      </w:r>
      <w:r>
        <w:t>2020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r>
        <w:t>Dištriktná konferencia, Luhačovice 15.-17.5.2020</w:t>
      </w:r>
    </w:p>
    <w:p w14:paraId="3EC3802C" w14:textId="181382CC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>Svetová konferencia, Honolulu, Hawai, USA 6.-10.6.2020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>Ivan Košalko</w:t>
      </w:r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>zident Rotary club Nitra 201</w:t>
      </w:r>
      <w:r>
        <w:t>9</w:t>
      </w:r>
      <w:r w:rsidR="00CA5FE2">
        <w:t>/20</w:t>
      </w:r>
      <w:r>
        <w:t>20</w:t>
      </w:r>
    </w:p>
    <w:p w14:paraId="02EB0578" w14:textId="69C41384" w:rsidR="00A54346" w:rsidRDefault="00925D41" w:rsidP="00980903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9A77D" w14:textId="77777777" w:rsidR="006B2BC6" w:rsidRDefault="006B2BC6" w:rsidP="00A33849">
      <w:pPr>
        <w:spacing w:after="0" w:line="240" w:lineRule="auto"/>
      </w:pPr>
      <w:r>
        <w:separator/>
      </w:r>
    </w:p>
  </w:endnote>
  <w:endnote w:type="continuationSeparator" w:id="0">
    <w:p w14:paraId="0F630467" w14:textId="77777777" w:rsidR="006B2BC6" w:rsidRDefault="006B2BC6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68C35" w14:textId="77777777" w:rsidR="006B2BC6" w:rsidRDefault="006B2BC6" w:rsidP="00A33849">
      <w:pPr>
        <w:spacing w:after="0" w:line="240" w:lineRule="auto"/>
      </w:pPr>
      <w:r>
        <w:separator/>
      </w:r>
    </w:p>
  </w:footnote>
  <w:footnote w:type="continuationSeparator" w:id="0">
    <w:p w14:paraId="0E39630C" w14:textId="77777777" w:rsidR="006B2BC6" w:rsidRDefault="006B2BC6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5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8"/>
  </w:num>
  <w:num w:numId="18">
    <w:abstractNumId w:val="27"/>
  </w:num>
  <w:num w:numId="19">
    <w:abstractNumId w:val="15"/>
  </w:num>
  <w:num w:numId="20">
    <w:abstractNumId w:val="9"/>
  </w:num>
  <w:num w:numId="21">
    <w:abstractNumId w:val="30"/>
  </w:num>
  <w:num w:numId="22">
    <w:abstractNumId w:val="12"/>
  </w:num>
  <w:num w:numId="23">
    <w:abstractNumId w:val="24"/>
  </w:num>
  <w:num w:numId="24">
    <w:abstractNumId w:val="23"/>
  </w:num>
  <w:num w:numId="25">
    <w:abstractNumId w:val="2"/>
  </w:num>
  <w:num w:numId="26">
    <w:abstractNumId w:val="17"/>
  </w:num>
  <w:num w:numId="27">
    <w:abstractNumId w:val="26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958D1"/>
    <w:rsid w:val="000B0E19"/>
    <w:rsid w:val="000B16ED"/>
    <w:rsid w:val="000B1B7C"/>
    <w:rsid w:val="000C0DE1"/>
    <w:rsid w:val="000C22FD"/>
    <w:rsid w:val="000C2F4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1686"/>
    <w:rsid w:val="000E1EE8"/>
    <w:rsid w:val="000E315A"/>
    <w:rsid w:val="000F4267"/>
    <w:rsid w:val="000F7710"/>
    <w:rsid w:val="00100430"/>
    <w:rsid w:val="001004B9"/>
    <w:rsid w:val="0010089E"/>
    <w:rsid w:val="00103090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818EE"/>
    <w:rsid w:val="00181CAE"/>
    <w:rsid w:val="00182E1D"/>
    <w:rsid w:val="00184529"/>
    <w:rsid w:val="00185749"/>
    <w:rsid w:val="00186DE3"/>
    <w:rsid w:val="0018727A"/>
    <w:rsid w:val="001911FE"/>
    <w:rsid w:val="00193349"/>
    <w:rsid w:val="0019482F"/>
    <w:rsid w:val="001A26C8"/>
    <w:rsid w:val="001A4CFE"/>
    <w:rsid w:val="001A521E"/>
    <w:rsid w:val="001A55F5"/>
    <w:rsid w:val="001A7014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6656"/>
    <w:rsid w:val="001F78AD"/>
    <w:rsid w:val="001F7CA2"/>
    <w:rsid w:val="002006F9"/>
    <w:rsid w:val="00206286"/>
    <w:rsid w:val="00214888"/>
    <w:rsid w:val="00217327"/>
    <w:rsid w:val="00217646"/>
    <w:rsid w:val="00225A1F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C6D"/>
    <w:rsid w:val="0030039F"/>
    <w:rsid w:val="00300FC8"/>
    <w:rsid w:val="003041AD"/>
    <w:rsid w:val="003043CB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EC4"/>
    <w:rsid w:val="00361117"/>
    <w:rsid w:val="00362F94"/>
    <w:rsid w:val="00363719"/>
    <w:rsid w:val="00363868"/>
    <w:rsid w:val="003658AA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D5DF5"/>
    <w:rsid w:val="003E05CD"/>
    <w:rsid w:val="003E0B32"/>
    <w:rsid w:val="003E0B44"/>
    <w:rsid w:val="003F57CC"/>
    <w:rsid w:val="003F7563"/>
    <w:rsid w:val="003F7872"/>
    <w:rsid w:val="0040047D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21B9"/>
    <w:rsid w:val="00493921"/>
    <w:rsid w:val="00494C20"/>
    <w:rsid w:val="00497308"/>
    <w:rsid w:val="004A0B80"/>
    <w:rsid w:val="004A0CE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2F86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7235"/>
    <w:rsid w:val="007302CE"/>
    <w:rsid w:val="007312B5"/>
    <w:rsid w:val="00733626"/>
    <w:rsid w:val="007371DC"/>
    <w:rsid w:val="00737F91"/>
    <w:rsid w:val="00741629"/>
    <w:rsid w:val="00741A8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3AF5"/>
    <w:rsid w:val="007B4DDA"/>
    <w:rsid w:val="007B5121"/>
    <w:rsid w:val="007C49D4"/>
    <w:rsid w:val="007C6C0D"/>
    <w:rsid w:val="007C7D70"/>
    <w:rsid w:val="007D3EE8"/>
    <w:rsid w:val="007D7A5D"/>
    <w:rsid w:val="007E480A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13C96"/>
    <w:rsid w:val="00814CAE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1F37"/>
    <w:rsid w:val="008C25C0"/>
    <w:rsid w:val="008C2819"/>
    <w:rsid w:val="008C67AF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45E1"/>
    <w:rsid w:val="009749A4"/>
    <w:rsid w:val="009766DC"/>
    <w:rsid w:val="00980903"/>
    <w:rsid w:val="009818CE"/>
    <w:rsid w:val="00983A1B"/>
    <w:rsid w:val="00986D9B"/>
    <w:rsid w:val="009937FE"/>
    <w:rsid w:val="009970E9"/>
    <w:rsid w:val="009A3892"/>
    <w:rsid w:val="009B792A"/>
    <w:rsid w:val="009C0BDE"/>
    <w:rsid w:val="009C3378"/>
    <w:rsid w:val="009C3E45"/>
    <w:rsid w:val="009C430E"/>
    <w:rsid w:val="009D182D"/>
    <w:rsid w:val="009D227E"/>
    <w:rsid w:val="009E1356"/>
    <w:rsid w:val="009E159C"/>
    <w:rsid w:val="009E1D6A"/>
    <w:rsid w:val="009E2EC2"/>
    <w:rsid w:val="009E569A"/>
    <w:rsid w:val="009E6C25"/>
    <w:rsid w:val="009F150E"/>
    <w:rsid w:val="009F224A"/>
    <w:rsid w:val="009F4454"/>
    <w:rsid w:val="009F54F3"/>
    <w:rsid w:val="009F673C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0E7E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33E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0A1E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7F5C"/>
    <w:rsid w:val="00B6245B"/>
    <w:rsid w:val="00B629B8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604"/>
    <w:rsid w:val="00B979D5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C03150"/>
    <w:rsid w:val="00C04523"/>
    <w:rsid w:val="00C05B3E"/>
    <w:rsid w:val="00C071BD"/>
    <w:rsid w:val="00C1106E"/>
    <w:rsid w:val="00C1133C"/>
    <w:rsid w:val="00C11F52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4196"/>
    <w:rsid w:val="00CF466D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E28F5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955"/>
    <w:rsid w:val="00EC3C79"/>
    <w:rsid w:val="00EC3C81"/>
    <w:rsid w:val="00EC3E5E"/>
    <w:rsid w:val="00EC4F25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3714"/>
    <w:rsid w:val="00EF39E7"/>
    <w:rsid w:val="00EF3A7D"/>
    <w:rsid w:val="00EF4FE5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3DA6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cetv.sk/region-spojili-sa-pre-dobru-vec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61C9E-178C-4159-A66E-59B5F058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10</cp:revision>
  <cp:lastPrinted>2014-01-24T10:02:00Z</cp:lastPrinted>
  <dcterms:created xsi:type="dcterms:W3CDTF">2020-02-10T14:43:00Z</dcterms:created>
  <dcterms:modified xsi:type="dcterms:W3CDTF">2020-02-17T20:01:00Z</dcterms:modified>
</cp:coreProperties>
</file>